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C0E00">
      <w:pP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OLE_LINK1"/>
      <w:bookmarkStart w:id="1" w:name="OLE_LINK2"/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1：</w:t>
      </w:r>
    </w:p>
    <w:p w14:paraId="605E2D36">
      <w:pPr>
        <w:jc w:val="center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婴幼儿体检测量仪项目市场调研需求</w:t>
      </w:r>
    </w:p>
    <w:p w14:paraId="7B318DC6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、婴幼儿身高、体重一体式测量；</w:t>
      </w:r>
    </w:p>
    <w:p w14:paraId="37276E65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2、主体采用环保工程塑料一次性注塑成型，符合人体工程学的全流线结构设计，外观结构不得有明显棱角等危险隐患；</w:t>
      </w:r>
    </w:p>
    <w:p w14:paraId="6983FE02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3、内置不间断电源，在没有外接电源或突然断电时可长时间使用至少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小时以上，在接外接电源时自动充电；</w:t>
      </w:r>
    </w:p>
    <w:p w14:paraId="4F160ACD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4、大屏幕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LCD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显示器，可清晰显示体重读数；</w:t>
      </w:r>
    </w:p>
    <w:p w14:paraId="3DF9389A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5、最大量程：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0Kg-50Kg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，分度值：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10g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；身高量程：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30cm-110cm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，分度值：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1mm；</w:t>
      </w:r>
    </w:p>
    <w:p w14:paraId="0B364F6B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6、设备质保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年。</w:t>
      </w:r>
    </w:p>
    <w:bookmarkEnd w:id="0"/>
    <w:bookmarkEnd w:id="1"/>
    <w:p w14:paraId="7C34655F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771005"/>
    <w:rsid w:val="2639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0" w:after="20" w:line="413" w:lineRule="auto"/>
      <w:ind w:firstLine="454"/>
      <w:jc w:val="left"/>
      <w:outlineLvl w:val="1"/>
    </w:pPr>
    <w:rPr>
      <w:rFonts w:ascii="Arial" w:hAnsi="Arial" w:eastAsia="宋体" w:cs="Times New Roman"/>
      <w:b/>
      <w:sz w:val="30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4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2228</Words>
  <Characters>2284</Characters>
  <Lines>0</Lines>
  <Paragraphs>0</Paragraphs>
  <TotalTime>0</TotalTime>
  <ScaleCrop>false</ScaleCrop>
  <LinksUpToDate>false</LinksUpToDate>
  <CharactersWithSpaces>2660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2025-08-29T01:10:00Z</dcterms:created>
  <dc:creator>Administrator</dc:creator>
  <cp:lastModifiedBy>xx</cp:lastModifiedBy>
  <dcterms:modified xsi:type="dcterms:W3CDTF">2025-08-29T01:16:20Z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eyJoZGlkIjoiNmI2ZmI1NTFmNmFiMGQxOGFmZmFlZGUwMGZjMDkxMDYiLCJ1c2VySWQiOiI1Mjc2MDU0NTkifQ==</vt:lpwstr>
  </property>
  <property fmtid="{D5CDD505-2E9C-101B-9397-08002B2CF9AE}" pid="4" name="ICV">
    <vt:lpwstr>B619867F5863410199C0B27138E0C572_12</vt:lpwstr>
  </property>
</Properties>
</file>